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78" w:rsidRDefault="00452B78" w:rsidP="00D47FA4">
      <w:pPr>
        <w:spacing w:after="0" w:line="240" w:lineRule="auto"/>
        <w:jc w:val="center"/>
        <w:rPr>
          <w:b/>
        </w:rPr>
      </w:pPr>
      <w:bookmarkStart w:id="0" w:name="_GoBack"/>
      <w:bookmarkEnd w:id="0"/>
    </w:p>
    <w:p w:rsidR="00452B78" w:rsidRPr="00452B78" w:rsidRDefault="00452B78" w:rsidP="00452B78">
      <w:pPr>
        <w:widowControl w:val="0"/>
        <w:pBdr>
          <w:top w:val="nil"/>
          <w:left w:val="nil"/>
          <w:bottom w:val="nil"/>
          <w:right w:val="nil"/>
          <w:between w:val="nil"/>
        </w:pBdr>
        <w:spacing w:after="0" w:line="240" w:lineRule="auto"/>
        <w:jc w:val="right"/>
        <w:rPr>
          <w:rFonts w:ascii="Arial" w:eastAsia="Arial" w:hAnsi="Arial" w:cs="Arial"/>
          <w:b/>
          <w:color w:val="000000"/>
        </w:rPr>
      </w:pPr>
      <w:r w:rsidRPr="00452B78">
        <w:rPr>
          <w:rFonts w:ascii="Arial" w:eastAsia="Arial" w:hAnsi="Arial" w:cs="Arial"/>
          <w:b/>
          <w:color w:val="000000"/>
        </w:rPr>
        <w:t>EC/20/DOC/</w:t>
      </w:r>
      <w:r>
        <w:rPr>
          <w:rFonts w:ascii="Arial" w:eastAsia="Arial" w:hAnsi="Arial" w:cs="Arial"/>
          <w:b/>
          <w:color w:val="000000"/>
        </w:rPr>
        <w:t>01</w:t>
      </w:r>
    </w:p>
    <w:p w:rsidR="00452B78" w:rsidRPr="00452B78" w:rsidRDefault="00452B78" w:rsidP="00452B78">
      <w:pPr>
        <w:widowControl w:val="0"/>
        <w:pBdr>
          <w:top w:val="nil"/>
          <w:left w:val="nil"/>
          <w:bottom w:val="nil"/>
          <w:right w:val="nil"/>
          <w:between w:val="nil"/>
        </w:pBdr>
        <w:spacing w:after="0" w:line="240" w:lineRule="auto"/>
        <w:jc w:val="both"/>
        <w:rPr>
          <w:rFonts w:ascii="Arial" w:eastAsia="Arial" w:hAnsi="Arial" w:cs="Arial"/>
          <w:b/>
          <w:color w:val="000000"/>
        </w:rPr>
      </w:pPr>
      <w:r w:rsidRPr="00452B78">
        <w:rPr>
          <w:rFonts w:ascii="Arial" w:eastAsia="Arial" w:hAnsi="Arial" w:cs="Arial"/>
          <w:b/>
          <w:color w:val="000000"/>
        </w:rPr>
        <w:t>20</w:t>
      </w:r>
      <w:r w:rsidRPr="00452B78">
        <w:rPr>
          <w:rFonts w:ascii="Arial" w:eastAsia="Arial" w:hAnsi="Arial" w:cs="Arial"/>
          <w:b/>
          <w:color w:val="000000"/>
          <w:vertAlign w:val="superscript"/>
        </w:rPr>
        <w:t>th</w:t>
      </w:r>
      <w:r w:rsidRPr="00452B78">
        <w:rPr>
          <w:rFonts w:ascii="Arial" w:eastAsia="Arial" w:hAnsi="Arial" w:cs="Arial"/>
          <w:b/>
          <w:color w:val="000000"/>
        </w:rPr>
        <w:t xml:space="preserve"> Executive Committee Meeting</w:t>
      </w:r>
    </w:p>
    <w:p w:rsidR="00452B78" w:rsidRPr="00452B78" w:rsidRDefault="00452B78" w:rsidP="00452B78">
      <w:pPr>
        <w:widowControl w:val="0"/>
        <w:pBdr>
          <w:top w:val="nil"/>
          <w:left w:val="nil"/>
          <w:bottom w:val="nil"/>
          <w:right w:val="nil"/>
          <w:between w:val="nil"/>
        </w:pBdr>
        <w:spacing w:after="0" w:line="240" w:lineRule="auto"/>
        <w:jc w:val="both"/>
        <w:rPr>
          <w:rFonts w:ascii="Arial" w:eastAsia="Arial" w:hAnsi="Arial" w:cs="Arial"/>
          <w:b/>
          <w:color w:val="000000"/>
        </w:rPr>
      </w:pPr>
      <w:r w:rsidRPr="00452B78">
        <w:rPr>
          <w:rFonts w:ascii="Arial" w:eastAsia="Arial" w:hAnsi="Arial" w:cs="Arial"/>
          <w:b/>
          <w:color w:val="000000"/>
        </w:rPr>
        <w:t xml:space="preserve">Agenda Item: </w:t>
      </w:r>
      <w:r>
        <w:rPr>
          <w:rFonts w:ascii="Arial" w:eastAsia="Arial" w:hAnsi="Arial" w:cs="Arial"/>
          <w:b/>
          <w:color w:val="000000"/>
        </w:rPr>
        <w:t>1.</w:t>
      </w:r>
      <w:r w:rsidR="007E46A4">
        <w:rPr>
          <w:rFonts w:ascii="Arial" w:eastAsia="Arial" w:hAnsi="Arial" w:cs="Arial"/>
          <w:b/>
          <w:color w:val="000000"/>
        </w:rPr>
        <w:t>1</w:t>
      </w:r>
    </w:p>
    <w:p w:rsidR="00452B78" w:rsidRDefault="00452B78" w:rsidP="00D47FA4">
      <w:pPr>
        <w:spacing w:after="0" w:line="240" w:lineRule="auto"/>
        <w:jc w:val="center"/>
        <w:rPr>
          <w:rFonts w:ascii="Arial" w:hAnsi="Arial" w:cs="Arial"/>
          <w:b/>
        </w:rPr>
      </w:pPr>
    </w:p>
    <w:p w:rsidR="00452B78" w:rsidRPr="00452B78" w:rsidRDefault="00452B78" w:rsidP="00D47FA4">
      <w:pPr>
        <w:spacing w:after="0" w:line="240" w:lineRule="auto"/>
        <w:jc w:val="center"/>
        <w:rPr>
          <w:rFonts w:ascii="Arial" w:hAnsi="Arial" w:cs="Arial"/>
          <w:b/>
        </w:rPr>
      </w:pPr>
    </w:p>
    <w:p w:rsidR="00452B78" w:rsidRPr="00452B78" w:rsidRDefault="00452B78" w:rsidP="00D47FA4">
      <w:pPr>
        <w:spacing w:after="0" w:line="240" w:lineRule="auto"/>
        <w:jc w:val="center"/>
        <w:rPr>
          <w:rFonts w:ascii="Arial" w:hAnsi="Arial" w:cs="Arial"/>
          <w:b/>
          <w:caps/>
        </w:rPr>
      </w:pPr>
      <w:r w:rsidRPr="00452B78">
        <w:rPr>
          <w:rFonts w:ascii="Arial" w:hAnsi="Arial" w:cs="Arial"/>
          <w:b/>
          <w:caps/>
        </w:rPr>
        <w:t>20</w:t>
      </w:r>
      <w:r w:rsidRPr="00452B78">
        <w:rPr>
          <w:rFonts w:ascii="Arial" w:hAnsi="Arial" w:cs="Arial"/>
          <w:b/>
          <w:caps/>
          <w:vertAlign w:val="superscript"/>
        </w:rPr>
        <w:t>th</w:t>
      </w:r>
      <w:r w:rsidRPr="00452B78">
        <w:rPr>
          <w:rFonts w:ascii="Arial" w:hAnsi="Arial" w:cs="Arial"/>
          <w:b/>
          <w:caps/>
        </w:rPr>
        <w:t xml:space="preserve"> Executive Committee Meeting Provisional Agenda</w:t>
      </w:r>
    </w:p>
    <w:p w:rsidR="00452B78" w:rsidRDefault="00452B78" w:rsidP="00452B78">
      <w:pPr>
        <w:spacing w:after="0" w:line="240" w:lineRule="auto"/>
        <w:rPr>
          <w:rFonts w:ascii="Arial" w:hAnsi="Arial" w:cs="Arial"/>
          <w:b/>
        </w:rPr>
      </w:pPr>
    </w:p>
    <w:p w:rsidR="00452B78" w:rsidRDefault="00452B78" w:rsidP="00452B78">
      <w:pPr>
        <w:spacing w:after="0" w:line="240" w:lineRule="auto"/>
        <w:rPr>
          <w:rFonts w:ascii="Arial" w:hAnsi="Arial" w:cs="Arial"/>
          <w:b/>
        </w:rPr>
      </w:pPr>
      <w:r>
        <w:rPr>
          <w:rFonts w:ascii="Arial" w:hAnsi="Arial" w:cs="Arial"/>
          <w:b/>
        </w:rPr>
        <w:t>November 22, 2017 (Wednesday)</w:t>
      </w:r>
    </w:p>
    <w:p w:rsidR="00452B78" w:rsidRDefault="00452B78" w:rsidP="00452B78">
      <w:pPr>
        <w:spacing w:after="0" w:line="240" w:lineRule="auto"/>
        <w:rPr>
          <w:rFonts w:ascii="Arial" w:hAnsi="Arial" w:cs="Arial"/>
          <w:b/>
        </w:rPr>
      </w:pPr>
    </w:p>
    <w:p w:rsidR="007E46A4" w:rsidRDefault="00452B78" w:rsidP="00452B78">
      <w:pPr>
        <w:spacing w:after="0" w:line="240" w:lineRule="auto"/>
        <w:rPr>
          <w:rFonts w:ascii="Arial" w:hAnsi="Arial" w:cs="Arial"/>
          <w:b/>
        </w:rPr>
      </w:pPr>
      <w:r>
        <w:rPr>
          <w:rFonts w:ascii="Arial" w:hAnsi="Arial" w:cs="Arial"/>
          <w:b/>
        </w:rPr>
        <w:t>14:00 – 14:10</w:t>
      </w:r>
      <w:r>
        <w:rPr>
          <w:rFonts w:ascii="Arial" w:hAnsi="Arial" w:cs="Arial"/>
          <w:b/>
        </w:rPr>
        <w:tab/>
      </w:r>
      <w:r>
        <w:rPr>
          <w:rFonts w:ascii="Arial" w:hAnsi="Arial" w:cs="Arial"/>
          <w:b/>
        </w:rPr>
        <w:tab/>
        <w:t xml:space="preserve">1.0 </w:t>
      </w:r>
      <w:r w:rsidR="007E46A4">
        <w:rPr>
          <w:rFonts w:ascii="Arial" w:hAnsi="Arial" w:cs="Arial"/>
          <w:b/>
        </w:rPr>
        <w:tab/>
      </w:r>
      <w:r>
        <w:rPr>
          <w:rFonts w:ascii="Arial" w:hAnsi="Arial" w:cs="Arial"/>
          <w:b/>
        </w:rPr>
        <w:t xml:space="preserve">Opening of the Meeting </w:t>
      </w:r>
    </w:p>
    <w:p w:rsidR="00452B78" w:rsidRPr="007E46A4" w:rsidRDefault="00452B78" w:rsidP="007E46A4">
      <w:pPr>
        <w:pStyle w:val="ListParagraph"/>
        <w:numPr>
          <w:ilvl w:val="1"/>
          <w:numId w:val="2"/>
        </w:numPr>
        <w:spacing w:after="0" w:line="240" w:lineRule="auto"/>
        <w:rPr>
          <w:rFonts w:ascii="Arial" w:hAnsi="Arial" w:cs="Arial"/>
          <w:b/>
        </w:rPr>
      </w:pPr>
      <w:r w:rsidRPr="007E46A4">
        <w:rPr>
          <w:rFonts w:ascii="Arial" w:hAnsi="Arial" w:cs="Arial"/>
          <w:b/>
        </w:rPr>
        <w:t>Review of the Agenda</w:t>
      </w:r>
    </w:p>
    <w:p w:rsidR="007E46A4" w:rsidRPr="007E46A4" w:rsidRDefault="007E46A4" w:rsidP="007E46A4">
      <w:pPr>
        <w:pStyle w:val="ListParagraph"/>
        <w:numPr>
          <w:ilvl w:val="1"/>
          <w:numId w:val="2"/>
        </w:numPr>
        <w:spacing w:after="0" w:line="240" w:lineRule="auto"/>
        <w:rPr>
          <w:rFonts w:ascii="Arial" w:hAnsi="Arial" w:cs="Arial"/>
          <w:b/>
        </w:rPr>
      </w:pPr>
      <w:r>
        <w:rPr>
          <w:rFonts w:ascii="Arial" w:hAnsi="Arial" w:cs="Arial"/>
          <w:b/>
        </w:rPr>
        <w:t>Introduction of the Incoming Executive Director to EC Members</w:t>
      </w:r>
    </w:p>
    <w:p w:rsidR="00452B78" w:rsidRDefault="00452B78" w:rsidP="00452B78">
      <w:pPr>
        <w:spacing w:after="0" w:line="240" w:lineRule="auto"/>
        <w:rPr>
          <w:rFonts w:ascii="Arial" w:hAnsi="Arial" w:cs="Arial"/>
          <w:b/>
        </w:rPr>
      </w:pPr>
    </w:p>
    <w:p w:rsidR="007E46A4" w:rsidRDefault="007E46A4" w:rsidP="007E46A4">
      <w:pPr>
        <w:spacing w:after="0" w:line="240" w:lineRule="auto"/>
        <w:ind w:left="2880"/>
        <w:jc w:val="both"/>
        <w:rPr>
          <w:rFonts w:ascii="Arial" w:hAnsi="Arial" w:cs="Arial"/>
        </w:rPr>
      </w:pPr>
      <w:r w:rsidRPr="007E46A4">
        <w:rPr>
          <w:rFonts w:ascii="Arial" w:hAnsi="Arial" w:cs="Arial"/>
        </w:rPr>
        <w:t>The C</w:t>
      </w:r>
      <w:r>
        <w:rPr>
          <w:rFonts w:ascii="Arial" w:hAnsi="Arial" w:cs="Arial"/>
        </w:rPr>
        <w:t xml:space="preserve">ouncil Chair will open the Meeting and request the Secretariat to present the agenda. </w:t>
      </w:r>
    </w:p>
    <w:p w:rsidR="007E46A4" w:rsidRDefault="007E46A4" w:rsidP="007E46A4">
      <w:pPr>
        <w:spacing w:after="0" w:line="240" w:lineRule="auto"/>
        <w:ind w:left="2880"/>
        <w:jc w:val="both"/>
        <w:rPr>
          <w:rFonts w:ascii="Arial" w:hAnsi="Arial" w:cs="Arial"/>
        </w:rPr>
      </w:pPr>
    </w:p>
    <w:p w:rsidR="007E46A4" w:rsidRPr="007E46A4" w:rsidRDefault="007E46A4" w:rsidP="007E46A4">
      <w:pPr>
        <w:spacing w:after="0" w:line="240" w:lineRule="auto"/>
        <w:ind w:left="2880"/>
        <w:jc w:val="both"/>
        <w:rPr>
          <w:rFonts w:ascii="Arial" w:hAnsi="Arial" w:cs="Arial"/>
        </w:rPr>
      </w:pPr>
      <w:r>
        <w:rPr>
          <w:rFonts w:ascii="Arial" w:hAnsi="Arial" w:cs="Arial"/>
        </w:rPr>
        <w:t>The Incoming Executive Director, Ms. Aimee Gonzales, will be introduced to all the Executive Committee members.</w:t>
      </w:r>
    </w:p>
    <w:p w:rsidR="007E46A4" w:rsidRDefault="007E46A4" w:rsidP="00452B78">
      <w:pPr>
        <w:spacing w:after="0" w:line="240" w:lineRule="auto"/>
        <w:rPr>
          <w:rFonts w:ascii="Arial" w:hAnsi="Arial" w:cs="Arial"/>
          <w:b/>
        </w:rPr>
      </w:pPr>
    </w:p>
    <w:p w:rsidR="007E46A4" w:rsidRDefault="00452B78" w:rsidP="007E46A4">
      <w:pPr>
        <w:spacing w:after="0" w:line="240" w:lineRule="auto"/>
        <w:ind w:left="2160" w:hanging="2160"/>
        <w:rPr>
          <w:rFonts w:ascii="Arial" w:hAnsi="Arial" w:cs="Arial"/>
          <w:b/>
        </w:rPr>
      </w:pPr>
      <w:r>
        <w:rPr>
          <w:rFonts w:ascii="Arial" w:hAnsi="Arial" w:cs="Arial"/>
          <w:b/>
        </w:rPr>
        <w:t>14:10 – 14:</w:t>
      </w:r>
      <w:r w:rsidR="00F64678">
        <w:rPr>
          <w:rFonts w:ascii="Arial" w:hAnsi="Arial" w:cs="Arial"/>
          <w:b/>
        </w:rPr>
        <w:t>20</w:t>
      </w:r>
      <w:r>
        <w:rPr>
          <w:rFonts w:ascii="Arial" w:hAnsi="Arial" w:cs="Arial"/>
          <w:b/>
        </w:rPr>
        <w:tab/>
        <w:t xml:space="preserve">2.0 </w:t>
      </w:r>
      <w:r w:rsidR="007E46A4">
        <w:rPr>
          <w:rFonts w:ascii="Arial" w:hAnsi="Arial" w:cs="Arial"/>
          <w:b/>
        </w:rPr>
        <w:tab/>
        <w:t>Recommendations and Decisions from the 9</w:t>
      </w:r>
      <w:r w:rsidR="007E46A4" w:rsidRPr="007E46A4">
        <w:rPr>
          <w:rFonts w:ascii="Arial" w:hAnsi="Arial" w:cs="Arial"/>
          <w:b/>
          <w:vertAlign w:val="superscript"/>
        </w:rPr>
        <w:t>th</w:t>
      </w:r>
      <w:r w:rsidR="007E46A4">
        <w:rPr>
          <w:rFonts w:ascii="Arial" w:hAnsi="Arial" w:cs="Arial"/>
          <w:b/>
        </w:rPr>
        <w:t xml:space="preserve"> EAS </w:t>
      </w:r>
    </w:p>
    <w:p w:rsidR="00452B78" w:rsidRDefault="007E46A4" w:rsidP="007E46A4">
      <w:pPr>
        <w:spacing w:after="0" w:line="240" w:lineRule="auto"/>
        <w:ind w:left="2160" w:firstLine="720"/>
        <w:rPr>
          <w:rFonts w:ascii="Arial" w:hAnsi="Arial" w:cs="Arial"/>
          <w:b/>
        </w:rPr>
      </w:pPr>
      <w:r>
        <w:rPr>
          <w:rFonts w:ascii="Arial" w:hAnsi="Arial" w:cs="Arial"/>
          <w:b/>
        </w:rPr>
        <w:t>Partnership Council Meeting and Actions Taken</w:t>
      </w:r>
    </w:p>
    <w:p w:rsidR="007E46A4" w:rsidRDefault="007E46A4" w:rsidP="007E46A4">
      <w:pPr>
        <w:spacing w:after="0" w:line="240" w:lineRule="auto"/>
        <w:ind w:left="2160" w:firstLine="720"/>
        <w:rPr>
          <w:rFonts w:ascii="Arial" w:hAnsi="Arial" w:cs="Arial"/>
          <w:b/>
        </w:rPr>
      </w:pPr>
    </w:p>
    <w:p w:rsidR="007E46A4" w:rsidRPr="007E46A4" w:rsidRDefault="007E46A4" w:rsidP="007E46A4">
      <w:pPr>
        <w:spacing w:after="0" w:line="240" w:lineRule="auto"/>
        <w:ind w:left="2880"/>
        <w:jc w:val="both"/>
        <w:rPr>
          <w:rFonts w:ascii="Arial" w:hAnsi="Arial" w:cs="Arial"/>
        </w:rPr>
      </w:pPr>
      <w:r w:rsidRPr="007E46A4">
        <w:rPr>
          <w:rFonts w:ascii="Arial" w:hAnsi="Arial" w:cs="Arial"/>
        </w:rPr>
        <w:t xml:space="preserve">The </w:t>
      </w:r>
      <w:r>
        <w:rPr>
          <w:rFonts w:ascii="Arial" w:hAnsi="Arial" w:cs="Arial"/>
        </w:rPr>
        <w:t>Secretariat will provide a short summary report on the status of actions taken with regard to the key recommendations and decisions from the 9</w:t>
      </w:r>
      <w:r w:rsidRPr="007E46A4">
        <w:rPr>
          <w:rFonts w:ascii="Arial" w:hAnsi="Arial" w:cs="Arial"/>
          <w:vertAlign w:val="superscript"/>
        </w:rPr>
        <w:t>th</w:t>
      </w:r>
      <w:r>
        <w:rPr>
          <w:rFonts w:ascii="Arial" w:hAnsi="Arial" w:cs="Arial"/>
        </w:rPr>
        <w:t xml:space="preserve"> EAS Partnership Council Meeting. Some of which will be further discussed at the 20</w:t>
      </w:r>
      <w:r w:rsidRPr="007E46A4">
        <w:rPr>
          <w:rFonts w:ascii="Arial" w:hAnsi="Arial" w:cs="Arial"/>
          <w:vertAlign w:val="superscript"/>
        </w:rPr>
        <w:t>th</w:t>
      </w:r>
      <w:r>
        <w:rPr>
          <w:rFonts w:ascii="Arial" w:hAnsi="Arial" w:cs="Arial"/>
        </w:rPr>
        <w:t xml:space="preserve"> EC Meeting. The EC will take note of the actions taken and provide further guidance on pending items.</w:t>
      </w:r>
    </w:p>
    <w:p w:rsidR="00452B78" w:rsidRDefault="00452B78" w:rsidP="00452B78">
      <w:pPr>
        <w:spacing w:after="0" w:line="240" w:lineRule="auto"/>
        <w:rPr>
          <w:rFonts w:ascii="Arial" w:hAnsi="Arial" w:cs="Arial"/>
          <w:b/>
        </w:rPr>
      </w:pPr>
    </w:p>
    <w:p w:rsidR="007E46A4" w:rsidRDefault="00452B78" w:rsidP="00452B78">
      <w:pPr>
        <w:spacing w:after="0" w:line="240" w:lineRule="auto"/>
        <w:ind w:left="2160" w:hanging="2160"/>
        <w:rPr>
          <w:rFonts w:ascii="Arial" w:hAnsi="Arial" w:cs="Arial"/>
          <w:b/>
        </w:rPr>
      </w:pPr>
      <w:r>
        <w:rPr>
          <w:rFonts w:ascii="Arial" w:hAnsi="Arial" w:cs="Arial"/>
          <w:b/>
        </w:rPr>
        <w:t>14:</w:t>
      </w:r>
      <w:r w:rsidR="00D80407">
        <w:rPr>
          <w:rFonts w:ascii="Arial" w:hAnsi="Arial" w:cs="Arial"/>
          <w:b/>
        </w:rPr>
        <w:t>20</w:t>
      </w:r>
      <w:r>
        <w:rPr>
          <w:rFonts w:ascii="Arial" w:hAnsi="Arial" w:cs="Arial"/>
          <w:b/>
        </w:rPr>
        <w:t xml:space="preserve"> – 14:45</w:t>
      </w:r>
      <w:r>
        <w:rPr>
          <w:rFonts w:ascii="Arial" w:hAnsi="Arial" w:cs="Arial"/>
          <w:b/>
        </w:rPr>
        <w:tab/>
        <w:t xml:space="preserve">3.0 </w:t>
      </w:r>
      <w:r w:rsidR="007E46A4">
        <w:rPr>
          <w:rFonts w:ascii="Arial" w:hAnsi="Arial" w:cs="Arial"/>
          <w:b/>
        </w:rPr>
        <w:tab/>
      </w:r>
      <w:r>
        <w:rPr>
          <w:rFonts w:ascii="Arial" w:hAnsi="Arial" w:cs="Arial"/>
          <w:b/>
        </w:rPr>
        <w:t xml:space="preserve">Progress Report on Status of East Asian Seas (EAS) </w:t>
      </w:r>
    </w:p>
    <w:p w:rsidR="00452B78" w:rsidRDefault="00452B78" w:rsidP="007E46A4">
      <w:pPr>
        <w:spacing w:after="0" w:line="240" w:lineRule="auto"/>
        <w:ind w:left="2160" w:firstLine="720"/>
        <w:rPr>
          <w:rFonts w:ascii="Arial" w:hAnsi="Arial" w:cs="Arial"/>
          <w:b/>
        </w:rPr>
      </w:pPr>
      <w:r>
        <w:rPr>
          <w:rFonts w:ascii="Arial" w:hAnsi="Arial" w:cs="Arial"/>
          <w:b/>
        </w:rPr>
        <w:t>Congress 2018 and 6</w:t>
      </w:r>
      <w:r w:rsidRPr="00452B78">
        <w:rPr>
          <w:rFonts w:ascii="Arial" w:hAnsi="Arial" w:cs="Arial"/>
          <w:b/>
          <w:vertAlign w:val="superscript"/>
        </w:rPr>
        <w:t>th</w:t>
      </w:r>
      <w:r>
        <w:rPr>
          <w:rFonts w:ascii="Arial" w:hAnsi="Arial" w:cs="Arial"/>
          <w:b/>
        </w:rPr>
        <w:t xml:space="preserve"> Ministerial Forum </w:t>
      </w:r>
    </w:p>
    <w:p w:rsidR="00452B78" w:rsidRDefault="00452B78" w:rsidP="00452B78">
      <w:pPr>
        <w:spacing w:after="0" w:line="240" w:lineRule="auto"/>
        <w:ind w:left="2160" w:hanging="2160"/>
        <w:rPr>
          <w:rFonts w:ascii="Arial" w:hAnsi="Arial" w:cs="Arial"/>
          <w:b/>
        </w:rPr>
      </w:pPr>
    </w:p>
    <w:p w:rsidR="007E46A4" w:rsidRDefault="007E46A4" w:rsidP="007E46A4">
      <w:pPr>
        <w:spacing w:after="0" w:line="240" w:lineRule="auto"/>
        <w:ind w:left="2880"/>
        <w:jc w:val="both"/>
        <w:rPr>
          <w:rFonts w:ascii="Arial" w:hAnsi="Arial" w:cs="Arial"/>
        </w:rPr>
      </w:pPr>
      <w:r w:rsidRPr="007E46A4">
        <w:rPr>
          <w:rFonts w:ascii="Arial" w:hAnsi="Arial" w:cs="Arial"/>
        </w:rPr>
        <w:t>The S</w:t>
      </w:r>
      <w:r>
        <w:rPr>
          <w:rFonts w:ascii="Arial" w:hAnsi="Arial" w:cs="Arial"/>
        </w:rPr>
        <w:t>ecretariat will provide an update report regarding the hosting and organization of the East Asian Seas (EAS) Congress 2018 and the 6</w:t>
      </w:r>
      <w:r w:rsidRPr="007E46A4">
        <w:rPr>
          <w:rFonts w:ascii="Arial" w:hAnsi="Arial" w:cs="Arial"/>
          <w:vertAlign w:val="superscript"/>
        </w:rPr>
        <w:t>th</w:t>
      </w:r>
      <w:r>
        <w:rPr>
          <w:rFonts w:ascii="Arial" w:hAnsi="Arial" w:cs="Arial"/>
        </w:rPr>
        <w:t xml:space="preserve"> Ministerial Forum in coordination with the Department of Environment and Natural Resources (DENR) of the Philippines.</w:t>
      </w:r>
    </w:p>
    <w:p w:rsidR="007E46A4" w:rsidRDefault="007E46A4" w:rsidP="007E46A4">
      <w:pPr>
        <w:spacing w:after="0" w:line="240" w:lineRule="auto"/>
        <w:ind w:left="2880"/>
        <w:jc w:val="both"/>
        <w:rPr>
          <w:rFonts w:ascii="Arial" w:hAnsi="Arial" w:cs="Arial"/>
        </w:rPr>
      </w:pPr>
    </w:p>
    <w:p w:rsidR="007E46A4" w:rsidRPr="007E46A4" w:rsidRDefault="00A83F3F" w:rsidP="007E46A4">
      <w:pPr>
        <w:spacing w:after="0" w:line="240" w:lineRule="auto"/>
        <w:ind w:left="2880"/>
        <w:jc w:val="both"/>
        <w:rPr>
          <w:rFonts w:ascii="Arial" w:hAnsi="Arial" w:cs="Arial"/>
        </w:rPr>
      </w:pPr>
      <w:r>
        <w:rPr>
          <w:rFonts w:ascii="Arial" w:hAnsi="Arial" w:cs="Arial"/>
        </w:rPr>
        <w:t>B</w:t>
      </w:r>
      <w:r>
        <w:rPr>
          <w:rFonts w:ascii="Arial" w:hAnsi="Arial" w:cs="Arial"/>
        </w:rPr>
        <w:t>ased on the first EAS Congress 2018 Information Package</w:t>
      </w:r>
      <w:r>
        <w:rPr>
          <w:rFonts w:ascii="Arial" w:hAnsi="Arial" w:cs="Arial"/>
        </w:rPr>
        <w:t>, t</w:t>
      </w:r>
      <w:r w:rsidR="007E46A4">
        <w:rPr>
          <w:rFonts w:ascii="Arial" w:hAnsi="Arial" w:cs="Arial"/>
        </w:rPr>
        <w:t xml:space="preserve">he </w:t>
      </w:r>
      <w:r w:rsidR="00F64678">
        <w:rPr>
          <w:rFonts w:ascii="Arial" w:hAnsi="Arial" w:cs="Arial"/>
        </w:rPr>
        <w:t xml:space="preserve">Secretariat will present the proposed focus, objectives and targets for the </w:t>
      </w:r>
      <w:r w:rsidR="007E46A4">
        <w:rPr>
          <w:rFonts w:ascii="Arial" w:hAnsi="Arial" w:cs="Arial"/>
        </w:rPr>
        <w:t>EAS Congress 2018</w:t>
      </w:r>
      <w:r w:rsidR="00F64678">
        <w:rPr>
          <w:rFonts w:ascii="Arial" w:hAnsi="Arial" w:cs="Arial"/>
        </w:rPr>
        <w:t>. The EC members will be requested to provide further inputs and guidance on the development of the EAS Congress program as well as in the overall organization of the EAS Congress and the Ministerial Forum 2018.</w:t>
      </w:r>
    </w:p>
    <w:p w:rsidR="007E46A4" w:rsidRDefault="007E46A4" w:rsidP="00452B78">
      <w:pPr>
        <w:spacing w:after="0" w:line="240" w:lineRule="auto"/>
        <w:ind w:left="2160" w:hanging="2160"/>
        <w:rPr>
          <w:rFonts w:ascii="Arial" w:hAnsi="Arial" w:cs="Arial"/>
          <w:b/>
        </w:rPr>
      </w:pPr>
    </w:p>
    <w:p w:rsidR="00D80407" w:rsidRDefault="00D80407" w:rsidP="00452B78">
      <w:pPr>
        <w:spacing w:after="0" w:line="240" w:lineRule="auto"/>
        <w:ind w:left="2160" w:hanging="2160"/>
        <w:rPr>
          <w:rFonts w:ascii="Arial" w:hAnsi="Arial" w:cs="Arial"/>
          <w:b/>
        </w:rPr>
      </w:pPr>
    </w:p>
    <w:p w:rsidR="00D80407" w:rsidRDefault="00D80407" w:rsidP="00452B78">
      <w:pPr>
        <w:spacing w:after="0" w:line="240" w:lineRule="auto"/>
        <w:ind w:left="2160" w:hanging="2160"/>
        <w:rPr>
          <w:rFonts w:ascii="Arial" w:hAnsi="Arial" w:cs="Arial"/>
          <w:b/>
        </w:rPr>
      </w:pPr>
    </w:p>
    <w:p w:rsidR="00D80407" w:rsidRDefault="00D80407" w:rsidP="00452B78">
      <w:pPr>
        <w:spacing w:after="0" w:line="240" w:lineRule="auto"/>
        <w:ind w:left="2160" w:hanging="2160"/>
        <w:rPr>
          <w:rFonts w:ascii="Arial" w:hAnsi="Arial" w:cs="Arial"/>
          <w:b/>
        </w:rPr>
      </w:pPr>
    </w:p>
    <w:p w:rsidR="00D80407" w:rsidRDefault="00D80407" w:rsidP="00452B78">
      <w:pPr>
        <w:spacing w:after="0" w:line="240" w:lineRule="auto"/>
        <w:ind w:left="2160" w:hanging="2160"/>
        <w:rPr>
          <w:rFonts w:ascii="Arial" w:hAnsi="Arial" w:cs="Arial"/>
          <w:b/>
        </w:rPr>
      </w:pPr>
    </w:p>
    <w:p w:rsidR="00D80407" w:rsidRDefault="00D80407" w:rsidP="00452B78">
      <w:pPr>
        <w:spacing w:after="0" w:line="240" w:lineRule="auto"/>
        <w:ind w:left="2160" w:hanging="2160"/>
        <w:rPr>
          <w:rFonts w:ascii="Arial" w:hAnsi="Arial" w:cs="Arial"/>
          <w:b/>
        </w:rPr>
      </w:pPr>
    </w:p>
    <w:p w:rsidR="00A83F3F" w:rsidRDefault="00452B78" w:rsidP="00452B78">
      <w:pPr>
        <w:spacing w:after="0" w:line="240" w:lineRule="auto"/>
        <w:ind w:left="2160" w:hanging="2160"/>
        <w:rPr>
          <w:rFonts w:ascii="Arial" w:hAnsi="Arial" w:cs="Arial"/>
          <w:b/>
        </w:rPr>
      </w:pPr>
      <w:r>
        <w:rPr>
          <w:rFonts w:ascii="Arial" w:hAnsi="Arial" w:cs="Arial"/>
          <w:b/>
        </w:rPr>
        <w:lastRenderedPageBreak/>
        <w:t>14:45 – 15:30</w:t>
      </w:r>
      <w:r>
        <w:rPr>
          <w:rFonts w:ascii="Arial" w:hAnsi="Arial" w:cs="Arial"/>
          <w:b/>
        </w:rPr>
        <w:tab/>
        <w:t xml:space="preserve">4.0 </w:t>
      </w:r>
      <w:r w:rsidR="007E46A4">
        <w:rPr>
          <w:rFonts w:ascii="Arial" w:hAnsi="Arial" w:cs="Arial"/>
          <w:b/>
        </w:rPr>
        <w:tab/>
      </w:r>
      <w:r w:rsidR="00A83F3F">
        <w:rPr>
          <w:rFonts w:ascii="Arial" w:hAnsi="Arial" w:cs="Arial"/>
          <w:b/>
        </w:rPr>
        <w:t xml:space="preserve">Progress on Development of a Sustainable Ocean Investment </w:t>
      </w:r>
    </w:p>
    <w:p w:rsidR="00452B78" w:rsidRDefault="00A83F3F" w:rsidP="00A83F3F">
      <w:pPr>
        <w:spacing w:after="0" w:line="240" w:lineRule="auto"/>
        <w:ind w:left="2160" w:firstLine="720"/>
        <w:rPr>
          <w:rFonts w:ascii="Arial" w:hAnsi="Arial" w:cs="Arial"/>
          <w:b/>
        </w:rPr>
      </w:pPr>
      <w:r>
        <w:rPr>
          <w:rFonts w:ascii="Arial" w:hAnsi="Arial" w:cs="Arial"/>
          <w:b/>
        </w:rPr>
        <w:t xml:space="preserve">Facility Supporting SDS-SEA Implementation </w:t>
      </w:r>
      <w:r w:rsidR="00452B78">
        <w:rPr>
          <w:rFonts w:ascii="Arial" w:hAnsi="Arial" w:cs="Arial"/>
          <w:b/>
        </w:rPr>
        <w:t xml:space="preserve"> </w:t>
      </w:r>
    </w:p>
    <w:p w:rsidR="00A83F3F" w:rsidRDefault="00A83F3F" w:rsidP="00A83F3F">
      <w:pPr>
        <w:spacing w:after="0" w:line="240" w:lineRule="auto"/>
        <w:ind w:left="2160" w:firstLine="720"/>
        <w:rPr>
          <w:rFonts w:ascii="Arial" w:hAnsi="Arial" w:cs="Arial"/>
          <w:b/>
        </w:rPr>
      </w:pPr>
    </w:p>
    <w:p w:rsidR="00452B78" w:rsidRDefault="00D80407" w:rsidP="00D80407">
      <w:pPr>
        <w:spacing w:after="0" w:line="240" w:lineRule="auto"/>
        <w:ind w:left="2880"/>
        <w:jc w:val="both"/>
        <w:rPr>
          <w:rFonts w:ascii="Arial" w:eastAsia="Arial" w:hAnsi="Arial" w:cs="Arial"/>
          <w:color w:val="000000"/>
        </w:rPr>
      </w:pPr>
      <w:r>
        <w:rPr>
          <w:rFonts w:ascii="Arial" w:eastAsia="Arial" w:hAnsi="Arial" w:cs="Arial"/>
          <w:color w:val="000000"/>
        </w:rPr>
        <w:t xml:space="preserve">Following the adoption by the </w:t>
      </w:r>
      <w:r w:rsidRPr="00D80407">
        <w:rPr>
          <w:rFonts w:ascii="Arial" w:eastAsia="Arial" w:hAnsi="Arial" w:cs="Arial"/>
          <w:color w:val="000000"/>
        </w:rPr>
        <w:t>9</w:t>
      </w:r>
      <w:r w:rsidRPr="00D80407">
        <w:rPr>
          <w:rFonts w:ascii="Arial" w:eastAsia="Arial" w:hAnsi="Arial" w:cs="Arial"/>
          <w:color w:val="000000"/>
          <w:vertAlign w:val="superscript"/>
        </w:rPr>
        <w:t>th</w:t>
      </w:r>
      <w:r w:rsidRPr="00D80407">
        <w:rPr>
          <w:rFonts w:ascii="Arial" w:eastAsia="Arial" w:hAnsi="Arial" w:cs="Arial"/>
          <w:color w:val="000000"/>
        </w:rPr>
        <w:t xml:space="preserve"> EAS Partnership Council </w:t>
      </w:r>
      <w:r>
        <w:rPr>
          <w:rFonts w:ascii="Arial" w:eastAsia="Arial" w:hAnsi="Arial" w:cs="Arial"/>
          <w:color w:val="000000"/>
        </w:rPr>
        <w:t xml:space="preserve">of PRF’s proposal to establish an </w:t>
      </w:r>
      <w:r w:rsidRPr="00D80407">
        <w:rPr>
          <w:rFonts w:ascii="Arial" w:eastAsia="Arial" w:hAnsi="Arial" w:cs="Arial"/>
          <w:color w:val="000000"/>
        </w:rPr>
        <w:t>innovative financing mechanism to support and accelerate SDS-SEA implementation</w:t>
      </w:r>
      <w:r>
        <w:rPr>
          <w:rFonts w:ascii="Arial" w:eastAsia="Arial" w:hAnsi="Arial" w:cs="Arial"/>
          <w:color w:val="000000"/>
        </w:rPr>
        <w:t xml:space="preserve"> (</w:t>
      </w:r>
      <w:r w:rsidRPr="00D80407">
        <w:rPr>
          <w:rFonts w:ascii="Arial" w:eastAsia="Arial" w:hAnsi="Arial" w:cs="Arial"/>
          <w:color w:val="000000"/>
        </w:rPr>
        <w:t>Ocean Investment Facility and Funds or OIFF</w:t>
      </w:r>
      <w:r>
        <w:rPr>
          <w:rFonts w:ascii="Arial" w:eastAsia="Arial" w:hAnsi="Arial" w:cs="Arial"/>
          <w:color w:val="000000"/>
        </w:rPr>
        <w:t>), the Secretariat will apprise the 20</w:t>
      </w:r>
      <w:r w:rsidRPr="00D80407">
        <w:rPr>
          <w:rFonts w:ascii="Arial" w:eastAsia="Arial" w:hAnsi="Arial" w:cs="Arial"/>
          <w:color w:val="000000"/>
          <w:vertAlign w:val="superscript"/>
        </w:rPr>
        <w:t>th</w:t>
      </w:r>
      <w:r>
        <w:rPr>
          <w:rFonts w:ascii="Arial" w:eastAsia="Arial" w:hAnsi="Arial" w:cs="Arial"/>
          <w:color w:val="000000"/>
        </w:rPr>
        <w:t xml:space="preserve"> EC Meeting of the progress made in developing the OIFF</w:t>
      </w:r>
      <w:r w:rsidR="00EB4FA2">
        <w:rPr>
          <w:rFonts w:ascii="Arial" w:eastAsia="Arial" w:hAnsi="Arial" w:cs="Arial"/>
          <w:color w:val="000000"/>
        </w:rPr>
        <w:t xml:space="preserve">. </w:t>
      </w:r>
    </w:p>
    <w:p w:rsidR="00EB4FA2" w:rsidRDefault="00EB4FA2" w:rsidP="00D80407">
      <w:pPr>
        <w:spacing w:after="0" w:line="240" w:lineRule="auto"/>
        <w:ind w:left="2880"/>
        <w:jc w:val="both"/>
        <w:rPr>
          <w:rFonts w:ascii="Arial" w:eastAsia="Arial" w:hAnsi="Arial" w:cs="Arial"/>
          <w:color w:val="000000"/>
        </w:rPr>
      </w:pPr>
    </w:p>
    <w:p w:rsidR="00EB4FA2" w:rsidRDefault="00EB4FA2" w:rsidP="00EB4FA2">
      <w:pPr>
        <w:spacing w:after="0" w:line="240" w:lineRule="auto"/>
        <w:ind w:left="2880"/>
        <w:jc w:val="both"/>
        <w:rPr>
          <w:rFonts w:ascii="Arial" w:hAnsi="Arial" w:cs="Arial"/>
          <w:b/>
        </w:rPr>
      </w:pPr>
      <w:r>
        <w:rPr>
          <w:rFonts w:ascii="Arial" w:eastAsia="Arial" w:hAnsi="Arial" w:cs="Arial"/>
          <w:color w:val="000000"/>
        </w:rPr>
        <w:t>The EC will be requested to c</w:t>
      </w:r>
      <w:r w:rsidRPr="00EB4FA2">
        <w:rPr>
          <w:rFonts w:ascii="Arial" w:eastAsia="Arial" w:hAnsi="Arial" w:cs="Arial"/>
          <w:color w:val="000000"/>
        </w:rPr>
        <w:t>onsider the approach, work plan, schedule and budget allocations identified in the design, development and implementation of the OIFF</w:t>
      </w:r>
      <w:r>
        <w:rPr>
          <w:rFonts w:ascii="Arial" w:eastAsia="Arial" w:hAnsi="Arial" w:cs="Arial"/>
          <w:color w:val="000000"/>
        </w:rPr>
        <w:t xml:space="preserve">, as well as to provide further </w:t>
      </w:r>
      <w:r w:rsidRPr="00EB4FA2">
        <w:rPr>
          <w:rFonts w:ascii="Arial" w:eastAsia="Arial" w:hAnsi="Arial" w:cs="Arial"/>
          <w:color w:val="000000"/>
        </w:rPr>
        <w:t>advice on achieving a sustainable financing mechanism for SDS-SEA implementation</w:t>
      </w:r>
      <w:r>
        <w:rPr>
          <w:rFonts w:ascii="Arial" w:eastAsia="Arial" w:hAnsi="Arial" w:cs="Arial"/>
          <w:color w:val="000000"/>
        </w:rPr>
        <w:t>.</w:t>
      </w:r>
    </w:p>
    <w:p w:rsidR="00D80407" w:rsidRDefault="00D80407" w:rsidP="00D80407">
      <w:pPr>
        <w:spacing w:after="0" w:line="240" w:lineRule="auto"/>
        <w:ind w:left="2880"/>
        <w:rPr>
          <w:rFonts w:ascii="Arial" w:hAnsi="Arial" w:cs="Arial"/>
          <w:b/>
        </w:rPr>
      </w:pPr>
    </w:p>
    <w:p w:rsidR="007E46A4" w:rsidRDefault="00452B78" w:rsidP="00452B78">
      <w:pPr>
        <w:spacing w:after="0" w:line="240" w:lineRule="auto"/>
        <w:ind w:left="2160" w:hanging="2160"/>
        <w:rPr>
          <w:rFonts w:ascii="Arial" w:hAnsi="Arial" w:cs="Arial"/>
          <w:b/>
        </w:rPr>
      </w:pPr>
      <w:r>
        <w:rPr>
          <w:rFonts w:ascii="Arial" w:hAnsi="Arial" w:cs="Arial"/>
          <w:b/>
        </w:rPr>
        <w:t>15:30 – 15:45</w:t>
      </w:r>
      <w:r>
        <w:rPr>
          <w:rFonts w:ascii="Arial" w:hAnsi="Arial" w:cs="Arial"/>
          <w:b/>
        </w:rPr>
        <w:tab/>
        <w:t xml:space="preserve">5.0 </w:t>
      </w:r>
      <w:r w:rsidR="007E46A4">
        <w:rPr>
          <w:rFonts w:ascii="Arial" w:hAnsi="Arial" w:cs="Arial"/>
          <w:b/>
        </w:rPr>
        <w:tab/>
      </w:r>
      <w:r>
        <w:rPr>
          <w:rFonts w:ascii="Arial" w:hAnsi="Arial" w:cs="Arial"/>
          <w:b/>
        </w:rPr>
        <w:t xml:space="preserve">Proposed Schedule for Incoming ED and Council Chair’s </w:t>
      </w:r>
    </w:p>
    <w:p w:rsidR="00452B78" w:rsidRDefault="00452B78" w:rsidP="00B912D7">
      <w:pPr>
        <w:spacing w:after="0" w:line="240" w:lineRule="auto"/>
        <w:ind w:left="2880"/>
        <w:rPr>
          <w:rFonts w:ascii="Arial" w:hAnsi="Arial" w:cs="Arial"/>
          <w:b/>
        </w:rPr>
      </w:pPr>
      <w:r>
        <w:rPr>
          <w:rFonts w:ascii="Arial" w:hAnsi="Arial" w:cs="Arial"/>
          <w:b/>
        </w:rPr>
        <w:t>Country-by-Country Discussions on Voluntary Contributions in Support of PEMSEA’s Sustainability</w:t>
      </w:r>
    </w:p>
    <w:p w:rsidR="00B912D7" w:rsidRDefault="00B912D7" w:rsidP="00B912D7">
      <w:pPr>
        <w:spacing w:line="240" w:lineRule="auto"/>
        <w:rPr>
          <w:rFonts w:ascii="Arial" w:hAnsi="Arial" w:cs="Arial"/>
          <w:b/>
        </w:rPr>
      </w:pPr>
      <w:r>
        <w:rPr>
          <w:rFonts w:ascii="Arial" w:hAnsi="Arial" w:cs="Arial"/>
          <w:b/>
        </w:rPr>
        <w:tab/>
      </w:r>
      <w:r>
        <w:rPr>
          <w:rFonts w:ascii="Arial" w:hAnsi="Arial" w:cs="Arial"/>
          <w:b/>
        </w:rPr>
        <w:tab/>
      </w:r>
    </w:p>
    <w:p w:rsidR="00B912D7" w:rsidRDefault="00B912D7" w:rsidP="00B912D7">
      <w:pPr>
        <w:spacing w:line="240" w:lineRule="auto"/>
        <w:ind w:left="2880"/>
        <w:jc w:val="both"/>
        <w:rPr>
          <w:rFonts w:ascii="Arial" w:hAnsi="Arial" w:cs="Arial"/>
        </w:rPr>
      </w:pPr>
      <w:r>
        <w:rPr>
          <w:rFonts w:ascii="Arial" w:hAnsi="Arial" w:cs="Arial"/>
        </w:rPr>
        <w:t>In accordance with the decision of the 9</w:t>
      </w:r>
      <w:r w:rsidRPr="00B912D7">
        <w:rPr>
          <w:rFonts w:ascii="Arial" w:hAnsi="Arial" w:cs="Arial"/>
          <w:vertAlign w:val="superscript"/>
        </w:rPr>
        <w:t>th</w:t>
      </w:r>
      <w:r>
        <w:rPr>
          <w:rFonts w:ascii="Arial" w:hAnsi="Arial" w:cs="Arial"/>
        </w:rPr>
        <w:t xml:space="preserve"> EAS Partnership Council Meeting, a proposed schedule</w:t>
      </w:r>
      <w:r w:rsidR="00D80407">
        <w:rPr>
          <w:rFonts w:ascii="Arial" w:hAnsi="Arial" w:cs="Arial"/>
        </w:rPr>
        <w:t xml:space="preserve"> and agenda</w:t>
      </w:r>
      <w:r>
        <w:rPr>
          <w:rFonts w:ascii="Arial" w:hAnsi="Arial" w:cs="Arial"/>
        </w:rPr>
        <w:t xml:space="preserve"> for the conduct of country-by-country high level discussions on strengthening country ownership of PEMSEA and voluntary contributions in support of PEMSEA’s sustainability, will be discussed.</w:t>
      </w:r>
      <w:r>
        <w:rPr>
          <w:rFonts w:ascii="Arial" w:hAnsi="Arial" w:cs="Arial"/>
        </w:rPr>
        <w:tab/>
      </w:r>
    </w:p>
    <w:p w:rsidR="00D47FA4" w:rsidRPr="00452B78" w:rsidRDefault="00D47FA4" w:rsidP="00D47FA4">
      <w:pPr>
        <w:rPr>
          <w:rFonts w:ascii="Arial" w:hAnsi="Arial" w:cs="Arial"/>
        </w:rPr>
      </w:pPr>
    </w:p>
    <w:p w:rsidR="00D47FA4" w:rsidRPr="00452B78" w:rsidRDefault="00D47FA4" w:rsidP="00D47FA4">
      <w:pPr>
        <w:jc w:val="center"/>
        <w:rPr>
          <w:rFonts w:ascii="Arial" w:hAnsi="Arial" w:cs="Arial"/>
        </w:rPr>
      </w:pPr>
      <w:r w:rsidRPr="00452B78">
        <w:rPr>
          <w:rFonts w:ascii="Arial" w:hAnsi="Arial" w:cs="Arial"/>
        </w:rPr>
        <w:t>***</w:t>
      </w:r>
    </w:p>
    <w:sectPr w:rsidR="00D47FA4" w:rsidRPr="00452B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E06" w:rsidRDefault="00D17E06" w:rsidP="003506C1">
      <w:pPr>
        <w:spacing w:after="0" w:line="240" w:lineRule="auto"/>
      </w:pPr>
      <w:r>
        <w:separator/>
      </w:r>
    </w:p>
  </w:endnote>
  <w:endnote w:type="continuationSeparator" w:id="0">
    <w:p w:rsidR="00D17E06" w:rsidRDefault="00D17E06" w:rsidP="0035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6C1" w:rsidRPr="003506C1" w:rsidRDefault="003506C1">
    <w:pPr>
      <w:pStyle w:val="Footer"/>
      <w:jc w:val="center"/>
      <w:rPr>
        <w:rFonts w:ascii="Arial" w:hAnsi="Arial" w:cs="Arial"/>
        <w:sz w:val="18"/>
        <w:szCs w:val="18"/>
      </w:rPr>
    </w:pPr>
    <w:r w:rsidRPr="003506C1">
      <w:rPr>
        <w:rFonts w:ascii="Arial" w:hAnsi="Arial" w:cs="Arial"/>
        <w:sz w:val="18"/>
        <w:szCs w:val="18"/>
      </w:rPr>
      <w:t xml:space="preserve">EC/20/DOC/01                                                                                                                                             Page </w:t>
    </w:r>
    <w:r w:rsidRPr="003506C1">
      <w:rPr>
        <w:rFonts w:ascii="Arial" w:hAnsi="Arial" w:cs="Arial"/>
        <w:sz w:val="18"/>
        <w:szCs w:val="18"/>
      </w:rPr>
      <w:fldChar w:fldCharType="begin"/>
    </w:r>
    <w:r w:rsidRPr="003506C1">
      <w:rPr>
        <w:rFonts w:ascii="Arial" w:hAnsi="Arial" w:cs="Arial"/>
        <w:sz w:val="18"/>
        <w:szCs w:val="18"/>
      </w:rPr>
      <w:instrText xml:space="preserve"> PAGE  \* Arabic  \* MERGEFORMAT </w:instrText>
    </w:r>
    <w:r w:rsidRPr="003506C1">
      <w:rPr>
        <w:rFonts w:ascii="Arial" w:hAnsi="Arial" w:cs="Arial"/>
        <w:sz w:val="18"/>
        <w:szCs w:val="18"/>
      </w:rPr>
      <w:fldChar w:fldCharType="separate"/>
    </w:r>
    <w:r>
      <w:rPr>
        <w:rFonts w:ascii="Arial" w:hAnsi="Arial" w:cs="Arial"/>
        <w:noProof/>
        <w:sz w:val="18"/>
        <w:szCs w:val="18"/>
      </w:rPr>
      <w:t>2</w:t>
    </w:r>
    <w:r w:rsidRPr="003506C1">
      <w:rPr>
        <w:rFonts w:ascii="Arial" w:hAnsi="Arial" w:cs="Arial"/>
        <w:sz w:val="18"/>
        <w:szCs w:val="18"/>
      </w:rPr>
      <w:fldChar w:fldCharType="end"/>
    </w:r>
    <w:r w:rsidRPr="003506C1">
      <w:rPr>
        <w:rFonts w:ascii="Arial" w:hAnsi="Arial" w:cs="Arial"/>
        <w:sz w:val="18"/>
        <w:szCs w:val="18"/>
      </w:rPr>
      <w:t xml:space="preserve"> of </w:t>
    </w:r>
    <w:r w:rsidRPr="003506C1">
      <w:rPr>
        <w:rFonts w:ascii="Arial" w:hAnsi="Arial" w:cs="Arial"/>
        <w:sz w:val="18"/>
        <w:szCs w:val="18"/>
      </w:rPr>
      <w:fldChar w:fldCharType="begin"/>
    </w:r>
    <w:r w:rsidRPr="003506C1">
      <w:rPr>
        <w:rFonts w:ascii="Arial" w:hAnsi="Arial" w:cs="Arial"/>
        <w:sz w:val="18"/>
        <w:szCs w:val="18"/>
      </w:rPr>
      <w:instrText xml:space="preserve"> NUMPAGES  \* Arabic  \* MERGEFORMAT </w:instrText>
    </w:r>
    <w:r w:rsidRPr="003506C1">
      <w:rPr>
        <w:rFonts w:ascii="Arial" w:hAnsi="Arial" w:cs="Arial"/>
        <w:sz w:val="18"/>
        <w:szCs w:val="18"/>
      </w:rPr>
      <w:fldChar w:fldCharType="separate"/>
    </w:r>
    <w:r>
      <w:rPr>
        <w:rFonts w:ascii="Arial" w:hAnsi="Arial" w:cs="Arial"/>
        <w:noProof/>
        <w:sz w:val="18"/>
        <w:szCs w:val="18"/>
      </w:rPr>
      <w:t>2</w:t>
    </w:r>
    <w:r w:rsidRPr="003506C1">
      <w:rPr>
        <w:rFonts w:ascii="Arial" w:hAnsi="Arial" w:cs="Arial"/>
        <w:sz w:val="18"/>
        <w:szCs w:val="18"/>
      </w:rPr>
      <w:fldChar w:fldCharType="end"/>
    </w:r>
  </w:p>
  <w:p w:rsidR="003506C1" w:rsidRDefault="00350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E06" w:rsidRDefault="00D17E06" w:rsidP="003506C1">
      <w:pPr>
        <w:spacing w:after="0" w:line="240" w:lineRule="auto"/>
      </w:pPr>
      <w:r>
        <w:separator/>
      </w:r>
    </w:p>
  </w:footnote>
  <w:footnote w:type="continuationSeparator" w:id="0">
    <w:p w:rsidR="00D17E06" w:rsidRDefault="00D17E06" w:rsidP="00350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2041"/>
    <w:multiLevelType w:val="multilevel"/>
    <w:tmpl w:val="4B92B78C"/>
    <w:lvl w:ilvl="0">
      <w:start w:val="1"/>
      <w:numFmt w:val="decimal"/>
      <w:lvlText w:val="%1"/>
      <w:lvlJc w:val="left"/>
      <w:pPr>
        <w:ind w:left="366" w:hanging="366"/>
      </w:pPr>
      <w:rPr>
        <w:rFonts w:hint="default"/>
      </w:rPr>
    </w:lvl>
    <w:lvl w:ilvl="1">
      <w:start w:val="1"/>
      <w:numFmt w:val="decimal"/>
      <w:lvlText w:val="%1.%2"/>
      <w:lvlJc w:val="left"/>
      <w:pPr>
        <w:ind w:left="3246" w:hanging="366"/>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 w15:restartNumberingAfterBreak="0">
    <w:nsid w:val="7CE53470"/>
    <w:multiLevelType w:val="multilevel"/>
    <w:tmpl w:val="26E0E9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C4"/>
    <w:rsid w:val="0006552B"/>
    <w:rsid w:val="003506C1"/>
    <w:rsid w:val="00452B78"/>
    <w:rsid w:val="004A6D5A"/>
    <w:rsid w:val="004F354D"/>
    <w:rsid w:val="007E46A4"/>
    <w:rsid w:val="008B1C72"/>
    <w:rsid w:val="009C73A9"/>
    <w:rsid w:val="00A83F3F"/>
    <w:rsid w:val="00B912D7"/>
    <w:rsid w:val="00CD4121"/>
    <w:rsid w:val="00D17E06"/>
    <w:rsid w:val="00D47FA4"/>
    <w:rsid w:val="00D80407"/>
    <w:rsid w:val="00DC69C4"/>
    <w:rsid w:val="00EB4FA2"/>
    <w:rsid w:val="00F55E6D"/>
    <w:rsid w:val="00F6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A8E0"/>
  <w15:chartTrackingRefBased/>
  <w15:docId w15:val="{79A1837F-1056-4A11-A795-46030A04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9C4"/>
    <w:pPr>
      <w:ind w:left="720"/>
      <w:contextualSpacing/>
    </w:pPr>
  </w:style>
  <w:style w:type="paragraph" w:styleId="Header">
    <w:name w:val="header"/>
    <w:basedOn w:val="Normal"/>
    <w:link w:val="HeaderChar"/>
    <w:uiPriority w:val="99"/>
    <w:unhideWhenUsed/>
    <w:rsid w:val="00350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6C1"/>
  </w:style>
  <w:style w:type="paragraph" w:styleId="Footer">
    <w:name w:val="footer"/>
    <w:basedOn w:val="Normal"/>
    <w:link w:val="FooterChar"/>
    <w:uiPriority w:val="99"/>
    <w:unhideWhenUsed/>
    <w:rsid w:val="00350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2017-11-16T00:37:00Z</dcterms:created>
  <dcterms:modified xsi:type="dcterms:W3CDTF">2017-11-16T02:27:00Z</dcterms:modified>
</cp:coreProperties>
</file>